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CEBC" w14:textId="77777777" w:rsidR="007B4645" w:rsidRPr="007B4645" w:rsidRDefault="007B4645" w:rsidP="007B4645">
      <w:pPr>
        <w:widowControl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spacing w:val="12"/>
          <w:kern w:val="36"/>
          <w:sz w:val="36"/>
          <w:szCs w:val="36"/>
        </w:rPr>
      </w:pPr>
      <w:r w:rsidRPr="007B4645">
        <w:rPr>
          <w:rFonts w:ascii="ＭＳ Ｐゴシック" w:eastAsia="ＭＳ Ｐゴシック" w:hAnsi="ＭＳ Ｐゴシック" w:cs="ＭＳ Ｐゴシック"/>
          <w:b/>
          <w:bCs/>
          <w:spacing w:val="12"/>
          <w:kern w:val="36"/>
          <w:sz w:val="36"/>
          <w:szCs w:val="36"/>
        </w:rPr>
        <w:t>ウクライナ避難民のPosttraumatic Growthの寄稿がオックスフォード大学難民研究センター発行のウクライナ特集号に掲載されました。</w:t>
      </w:r>
    </w:p>
    <w:p w14:paraId="6830B938" w14:textId="77777777" w:rsidR="007B4645" w:rsidRPr="007B4645" w:rsidRDefault="007B4645" w:rsidP="007B464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お知らせ</w:t>
      </w:r>
    </w:p>
    <w:p w14:paraId="303E78A7" w14:textId="77777777" w:rsidR="007B4645" w:rsidRPr="007B4645" w:rsidRDefault="007B4645" w:rsidP="007B4645">
      <w:pPr>
        <w:widowControl/>
        <w:ind w:left="15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Cs w:val="21"/>
        </w:rPr>
        <w:t>2023年10月11日</w:t>
      </w:r>
    </w:p>
    <w:p w14:paraId="67A77A4E" w14:textId="77777777" w:rsidR="007B4645" w:rsidRPr="007B4645" w:rsidRDefault="007B4645" w:rsidP="007B464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この度、心理社会的支援部門長、森光玲雄の寄稿が</w:t>
      </w:r>
      <w:hyperlink r:id="rId4" w:history="1">
        <w:r w:rsidRPr="007B4645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Forced Migration Review</w:t>
        </w:r>
      </w:hyperlink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というオックスフォード大学難民研究センター発行の</w:t>
      </w:r>
      <w:hyperlink r:id="rId5" w:history="1">
        <w:r w:rsidRPr="007B4645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ウクライナ特集号</w:t>
        </w:r>
      </w:hyperlink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に掲載されました。</w:t>
      </w:r>
    </w:p>
    <w:p w14:paraId="1F0BE1CC" w14:textId="77777777" w:rsidR="007B4645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英語、ウクライナ語、ロシア語で３か国語同時公開です。</w:t>
      </w:r>
    </w:p>
    <w:p w14:paraId="25E21252" w14:textId="77777777" w:rsidR="007B4645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概要は、紛争による避難から５年が経過したウクライナ国内避難民においてPosttraumatic growth（心的外傷後成長）が認められており、</w:t>
      </w:r>
    </w:p>
    <w:p w14:paraId="6CE5AB01" w14:textId="77777777" w:rsidR="007B4645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これをデータで示した上で、強制移住を強いられた避難民のメンタルヘルスやウェルビーイングを再考しようと概説しているものです。</w:t>
      </w:r>
    </w:p>
    <w:p w14:paraId="41DE2FB0" w14:textId="25096C93" w:rsidR="007B4645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inline distT="0" distB="0" distL="0" distR="0" wp14:anchorId="480C12E6" wp14:editId="375723E9">
            <wp:extent cx="2019300" cy="2857500"/>
            <wp:effectExtent l="0" t="0" r="0" b="0"/>
            <wp:docPr id="1627876006" name="図 1" descr="並んで立っている男性&#10;&#10;低い精度で自動的に生成された説明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76006" name="図 1" descr="並んで立っている男性&#10;&#10;低い精度で自動的に生成された説明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84331" w14:textId="77777777" w:rsidR="007B4645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英語：</w:t>
      </w:r>
      <w:hyperlink r:id="rId8" w:history="1">
        <w:r w:rsidRPr="007B4645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https://www.fmreview.org/ukraine/morimitsu-akerkar</w:t>
        </w:r>
      </w:hyperlink>
    </w:p>
    <w:p w14:paraId="1A965085" w14:textId="77777777" w:rsidR="007B4645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ウクライナ語：</w:t>
      </w:r>
      <w:hyperlink r:id="rId9" w:history="1">
        <w:r w:rsidRPr="007B4645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https://www.fmreview.org/sites/fmr/files/FMRdownloads/en/ukraine/uk/morimitsu-akerkar.pdf</w:t>
        </w:r>
      </w:hyperlink>
    </w:p>
    <w:p w14:paraId="46DBDECD" w14:textId="7EB72CD1" w:rsidR="00A241FD" w:rsidRPr="007B4645" w:rsidRDefault="007B4645" w:rsidP="007B4645">
      <w:pPr>
        <w:widowControl/>
        <w:spacing w:before="48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7B46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ロシア語：</w:t>
      </w:r>
      <w:hyperlink r:id="rId10" w:history="1">
        <w:r w:rsidRPr="007B4645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https://www.fmreview.org/sites/fmr/files/FMRdownloads/en/ukraine/ru/morimitsu-akerkar.pdf</w:t>
        </w:r>
      </w:hyperlink>
    </w:p>
    <w:sectPr w:rsidR="00A241FD" w:rsidRPr="007B4645" w:rsidSect="007B46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45"/>
    <w:rsid w:val="007B4645"/>
    <w:rsid w:val="00A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C120C"/>
  <w15:chartTrackingRefBased/>
  <w15:docId w15:val="{5C8BA14E-CFA3-46EB-A24D-F392D7FB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46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6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page-sect-ttlcat">
    <w:name w:val="page-sect-ttl__cat"/>
    <w:basedOn w:val="a"/>
    <w:rsid w:val="007B4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name">
    <w:name w:val="cat__name"/>
    <w:basedOn w:val="a0"/>
    <w:rsid w:val="007B4645"/>
  </w:style>
  <w:style w:type="paragraph" w:customStyle="1" w:styleId="page-sect-ttldate">
    <w:name w:val="page-sect-ttl__date"/>
    <w:basedOn w:val="a"/>
    <w:rsid w:val="007B4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B4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4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1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review.org/ukraine/morimitsu-akerk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cdmri.jp/68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mreview.org/issue72" TargetMode="External"/><Relationship Id="rId10" Type="http://schemas.openxmlformats.org/officeDocument/2006/relationships/hyperlink" Target="https://www.fmreview.org/sites/fmr/files/FMRdownloads/en/ukraine/ru/morimitsu-akerkar.pdf" TargetMode="External"/><Relationship Id="rId4" Type="http://schemas.openxmlformats.org/officeDocument/2006/relationships/hyperlink" Target="https://www.fmreview.org/" TargetMode="External"/><Relationship Id="rId9" Type="http://schemas.openxmlformats.org/officeDocument/2006/relationships/hyperlink" Target="https://www.fmreview.org/sites/fmr/files/FMRdownloads/en/ukraine/uk/morimitsu-akerkar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　陽子</dc:creator>
  <cp:keywords/>
  <dc:description/>
  <cp:lastModifiedBy>力石　陽子</cp:lastModifiedBy>
  <cp:revision>1</cp:revision>
  <dcterms:created xsi:type="dcterms:W3CDTF">2023-10-30T05:44:00Z</dcterms:created>
  <dcterms:modified xsi:type="dcterms:W3CDTF">2023-10-30T05:45:00Z</dcterms:modified>
</cp:coreProperties>
</file>